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2B40A" w14:textId="32538051" w:rsidR="00A763F0" w:rsidRDefault="00A763F0" w:rsidP="00A763F0">
      <w:pPr>
        <w:jc w:val="center"/>
        <w:rPr>
          <w:rFonts w:ascii="Arial" w:hAnsi="Arial" w:cs="Arial"/>
          <w:color w:val="000000" w:themeColor="text1"/>
        </w:rPr>
      </w:pPr>
      <w:bookmarkStart w:id="0" w:name="_GoBack"/>
      <w:bookmarkEnd w:id="0"/>
      <w:r>
        <w:rPr>
          <w:rFonts w:ascii="Arial" w:hAnsi="Arial" w:cs="Arial"/>
          <w:b/>
          <w:bCs/>
          <w:color w:val="000000" w:themeColor="text1"/>
        </w:rPr>
        <w:t xml:space="preserve">Conferences for </w:t>
      </w:r>
      <w:r w:rsidR="00EA7BB5">
        <w:rPr>
          <w:rFonts w:ascii="Arial" w:hAnsi="Arial" w:cs="Arial"/>
          <w:b/>
          <w:bCs/>
          <w:color w:val="000000" w:themeColor="text1"/>
        </w:rPr>
        <w:t>BCM GI T-32 Fellows</w:t>
      </w:r>
    </w:p>
    <w:p w14:paraId="6393A0F1" w14:textId="77777777" w:rsidR="00E93701" w:rsidRDefault="00E93701" w:rsidP="00A763F0">
      <w:pPr>
        <w:jc w:val="center"/>
        <w:rPr>
          <w:rFonts w:ascii="Arial" w:hAnsi="Arial" w:cs="Arial"/>
          <w:color w:val="000000" w:themeColor="text1"/>
        </w:rPr>
      </w:pPr>
    </w:p>
    <w:p w14:paraId="03D68D7B" w14:textId="77777777" w:rsidR="00032ACA" w:rsidRDefault="00032ACA" w:rsidP="00A763F0">
      <w:pPr>
        <w:jc w:val="center"/>
        <w:rPr>
          <w:rFonts w:ascii="Arial" w:hAnsi="Arial" w:cs="Arial"/>
          <w:color w:val="000000" w:themeColor="text1"/>
        </w:rPr>
      </w:pPr>
      <w:r>
        <w:rPr>
          <w:rFonts w:ascii="Arial" w:hAnsi="Arial" w:cs="Arial"/>
          <w:color w:val="000000" w:themeColor="text1"/>
        </w:rPr>
        <w:t>Our T32 fellows attend a series of clinical and research conferences hosted by the Section of Gastroenterology and Hepatology.  They include:</w:t>
      </w:r>
    </w:p>
    <w:tbl>
      <w:tblPr>
        <w:tblStyle w:val="TableGrid"/>
        <w:tblpPr w:leftFromText="180" w:rightFromText="180" w:vertAnchor="page" w:horzAnchor="margin" w:tblpY="5801"/>
        <w:tblW w:w="0" w:type="auto"/>
        <w:tblLook w:val="04A0" w:firstRow="1" w:lastRow="0" w:firstColumn="1" w:lastColumn="0" w:noHBand="0" w:noVBand="1"/>
      </w:tblPr>
      <w:tblGrid>
        <w:gridCol w:w="2155"/>
        <w:gridCol w:w="7195"/>
      </w:tblGrid>
      <w:tr w:rsidR="00032ACA" w14:paraId="2A60A096" w14:textId="77777777" w:rsidTr="00032ACA">
        <w:tc>
          <w:tcPr>
            <w:tcW w:w="2155" w:type="dxa"/>
          </w:tcPr>
          <w:p w14:paraId="7A4EF0DC" w14:textId="77777777" w:rsidR="00032ACA" w:rsidRPr="00A763F0" w:rsidRDefault="00032ACA" w:rsidP="00032ACA">
            <w:pPr>
              <w:rPr>
                <w:rFonts w:ascii="Arial" w:hAnsi="Arial" w:cs="Arial"/>
                <w:b/>
                <w:bCs/>
                <w:color w:val="000000" w:themeColor="text1"/>
              </w:rPr>
            </w:pPr>
            <w:r>
              <w:rPr>
                <w:rFonts w:ascii="Arial" w:hAnsi="Arial" w:cs="Arial"/>
                <w:b/>
                <w:bCs/>
                <w:color w:val="000000" w:themeColor="text1"/>
              </w:rPr>
              <w:t>Day of the Week</w:t>
            </w:r>
          </w:p>
        </w:tc>
        <w:tc>
          <w:tcPr>
            <w:tcW w:w="7195" w:type="dxa"/>
          </w:tcPr>
          <w:p w14:paraId="417B1851" w14:textId="77777777" w:rsidR="00032ACA" w:rsidRPr="00A763F0" w:rsidRDefault="00032ACA" w:rsidP="00032ACA">
            <w:pPr>
              <w:rPr>
                <w:rFonts w:ascii="Arial" w:hAnsi="Arial" w:cs="Arial"/>
                <w:b/>
                <w:bCs/>
                <w:color w:val="000000" w:themeColor="text1"/>
              </w:rPr>
            </w:pPr>
            <w:r>
              <w:rPr>
                <w:rFonts w:ascii="Arial" w:hAnsi="Arial" w:cs="Arial"/>
                <w:b/>
                <w:bCs/>
                <w:color w:val="000000" w:themeColor="text1"/>
              </w:rPr>
              <w:t>Time: Conference</w:t>
            </w:r>
          </w:p>
        </w:tc>
      </w:tr>
      <w:tr w:rsidR="00032ACA" w14:paraId="40736DF7" w14:textId="77777777" w:rsidTr="00032ACA">
        <w:tc>
          <w:tcPr>
            <w:tcW w:w="2155" w:type="dxa"/>
          </w:tcPr>
          <w:p w14:paraId="57FD6711" w14:textId="77777777" w:rsidR="00032ACA" w:rsidRPr="00A763F0" w:rsidRDefault="00032ACA" w:rsidP="00032ACA">
            <w:pPr>
              <w:rPr>
                <w:rFonts w:ascii="Arial" w:hAnsi="Arial" w:cs="Arial"/>
                <w:color w:val="000000" w:themeColor="text1"/>
              </w:rPr>
            </w:pPr>
            <w:r>
              <w:rPr>
                <w:rFonts w:ascii="Arial" w:hAnsi="Arial" w:cs="Arial"/>
                <w:color w:val="000000" w:themeColor="text1"/>
              </w:rPr>
              <w:t>Mondays</w:t>
            </w:r>
          </w:p>
        </w:tc>
        <w:tc>
          <w:tcPr>
            <w:tcW w:w="7195" w:type="dxa"/>
          </w:tcPr>
          <w:p w14:paraId="2F67E971" w14:textId="77777777" w:rsidR="00032ACA" w:rsidRPr="00A763F0" w:rsidRDefault="00032ACA" w:rsidP="00032ACA">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Noon: </w:t>
            </w:r>
            <w:proofErr w:type="spellStart"/>
            <w:r>
              <w:rPr>
                <w:rFonts w:ascii="Arial" w:hAnsi="Arial" w:cs="Arial"/>
                <w:color w:val="000000" w:themeColor="text1"/>
              </w:rPr>
              <w:t>iQuESt</w:t>
            </w:r>
            <w:proofErr w:type="spellEnd"/>
            <w:r>
              <w:rPr>
                <w:rFonts w:ascii="Arial" w:hAnsi="Arial" w:cs="Arial"/>
                <w:color w:val="000000" w:themeColor="text1"/>
              </w:rPr>
              <w:t xml:space="preserve"> noon research talks (weekly)</w:t>
            </w:r>
          </w:p>
        </w:tc>
      </w:tr>
      <w:tr w:rsidR="00032ACA" w14:paraId="3B624079" w14:textId="77777777" w:rsidTr="00032ACA">
        <w:tc>
          <w:tcPr>
            <w:tcW w:w="2155" w:type="dxa"/>
          </w:tcPr>
          <w:p w14:paraId="274E755F" w14:textId="77777777" w:rsidR="00032ACA" w:rsidRPr="00A763F0" w:rsidRDefault="00032ACA" w:rsidP="00032ACA">
            <w:pPr>
              <w:rPr>
                <w:rFonts w:ascii="Arial" w:hAnsi="Arial" w:cs="Arial"/>
                <w:color w:val="000000" w:themeColor="text1"/>
              </w:rPr>
            </w:pPr>
            <w:r>
              <w:rPr>
                <w:rFonts w:ascii="Arial" w:hAnsi="Arial" w:cs="Arial"/>
                <w:color w:val="000000" w:themeColor="text1"/>
              </w:rPr>
              <w:t>Thursdays</w:t>
            </w:r>
          </w:p>
        </w:tc>
        <w:tc>
          <w:tcPr>
            <w:tcW w:w="7195" w:type="dxa"/>
          </w:tcPr>
          <w:p w14:paraId="07F992C9" w14:textId="77777777" w:rsidR="00032ACA" w:rsidRDefault="00032ACA" w:rsidP="00032ACA">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10am - noon: BCM Team Launch: T-32 Launch Pad Series </w:t>
            </w:r>
          </w:p>
          <w:p w14:paraId="0C80D142" w14:textId="77777777" w:rsidR="00032ACA" w:rsidRDefault="00032ACA" w:rsidP="00032ACA">
            <w:pPr>
              <w:rPr>
                <w:rFonts w:ascii="Arial" w:hAnsi="Arial" w:cs="Arial"/>
                <w:color w:val="000000" w:themeColor="text1"/>
              </w:rPr>
            </w:pPr>
          </w:p>
          <w:p w14:paraId="44E89935" w14:textId="77777777" w:rsidR="00032ACA" w:rsidRDefault="00032ACA" w:rsidP="00032ACA">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3pm: </w:t>
            </w:r>
            <w:proofErr w:type="spellStart"/>
            <w:r>
              <w:rPr>
                <w:rFonts w:ascii="Arial" w:hAnsi="Arial" w:cs="Arial"/>
                <w:color w:val="000000" w:themeColor="text1"/>
              </w:rPr>
              <w:t>iQuESt</w:t>
            </w:r>
            <w:proofErr w:type="spellEnd"/>
            <w:r>
              <w:rPr>
                <w:rFonts w:ascii="Arial" w:hAnsi="Arial" w:cs="Arial"/>
                <w:color w:val="000000" w:themeColor="text1"/>
              </w:rPr>
              <w:t xml:space="preserve"> HSR Fellows’ Essentials/Foundations of HSR (several miniseries throughout the year)</w:t>
            </w:r>
          </w:p>
          <w:p w14:paraId="2A4A63FE" w14:textId="77777777" w:rsidR="00032ACA" w:rsidRDefault="00032ACA" w:rsidP="00032ACA">
            <w:pPr>
              <w:rPr>
                <w:rFonts w:ascii="Arial" w:hAnsi="Arial" w:cs="Arial"/>
                <w:color w:val="000000" w:themeColor="text1"/>
              </w:rPr>
            </w:pPr>
          </w:p>
          <w:p w14:paraId="02EAC3AB" w14:textId="77777777" w:rsidR="00032ACA" w:rsidRDefault="00032ACA" w:rsidP="00032ACA">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5pm: T32 career development series</w:t>
            </w:r>
          </w:p>
          <w:p w14:paraId="03613A09" w14:textId="77777777" w:rsidR="00032ACA" w:rsidRDefault="00032ACA" w:rsidP="00032ACA">
            <w:pPr>
              <w:rPr>
                <w:rFonts w:ascii="Arial" w:hAnsi="Arial" w:cs="Arial"/>
                <w:color w:val="000000" w:themeColor="text1"/>
              </w:rPr>
            </w:pPr>
          </w:p>
          <w:p w14:paraId="43FC269D" w14:textId="77777777" w:rsidR="00032ACA" w:rsidRPr="00A763F0" w:rsidRDefault="00032ACA" w:rsidP="00032ACA">
            <w:pPr>
              <w:rPr>
                <w:rFonts w:ascii="Arial" w:hAnsi="Arial" w:cs="Arial"/>
                <w:color w:val="000000" w:themeColor="text1"/>
              </w:rPr>
            </w:pPr>
          </w:p>
        </w:tc>
      </w:tr>
    </w:tbl>
    <w:p w14:paraId="390B7FD2" w14:textId="77777777" w:rsidR="00032ACA" w:rsidRDefault="00032ACA" w:rsidP="00032ACA">
      <w:pPr>
        <w:rPr>
          <w:rFonts w:ascii="Arial" w:hAnsi="Arial" w:cs="Arial"/>
          <w:b/>
          <w:bCs/>
          <w:color w:val="000000" w:themeColor="text1"/>
        </w:rPr>
      </w:pPr>
    </w:p>
    <w:p w14:paraId="5A10DEF2" w14:textId="1A292F62" w:rsidR="00032ACA" w:rsidRDefault="003A2E45" w:rsidP="00032ACA">
      <w:pPr>
        <w:rPr>
          <w:rFonts w:ascii="Arial" w:hAnsi="Arial" w:cs="Arial"/>
          <w:color w:val="000000" w:themeColor="text1"/>
        </w:rPr>
      </w:pPr>
      <w:r w:rsidRPr="00E93701">
        <w:rPr>
          <w:rFonts w:ascii="Arial" w:hAnsi="Arial" w:cs="Arial"/>
          <w:b/>
          <w:bCs/>
          <w:color w:val="000000" w:themeColor="text1"/>
        </w:rPr>
        <w:t>Grand Rounds</w:t>
      </w:r>
    </w:p>
    <w:p w14:paraId="3742DE7C" w14:textId="7FF3A466" w:rsidR="00032ACA" w:rsidRDefault="00032ACA" w:rsidP="00032ACA">
      <w:pPr>
        <w:rPr>
          <w:rFonts w:ascii="Arial" w:hAnsi="Arial" w:cs="Arial"/>
          <w:color w:val="000000" w:themeColor="text1"/>
        </w:rPr>
      </w:pPr>
      <w:r w:rsidRPr="00E93701">
        <w:rPr>
          <w:rFonts w:ascii="Arial" w:hAnsi="Arial" w:cs="Arial"/>
          <w:b/>
          <w:bCs/>
          <w:color w:val="000000" w:themeColor="text1"/>
        </w:rPr>
        <w:t>GI Fellow</w:t>
      </w:r>
      <w:r>
        <w:rPr>
          <w:rFonts w:ascii="Arial" w:hAnsi="Arial" w:cs="Arial"/>
          <w:color w:val="000000" w:themeColor="text1"/>
        </w:rPr>
        <w:t xml:space="preserve"> </w:t>
      </w:r>
      <w:r>
        <w:rPr>
          <w:rFonts w:ascii="Arial" w:hAnsi="Arial" w:cs="Arial"/>
          <w:b/>
          <w:bCs/>
          <w:color w:val="000000" w:themeColor="text1"/>
        </w:rPr>
        <w:t>R</w:t>
      </w:r>
      <w:r w:rsidRPr="00E93701">
        <w:rPr>
          <w:rFonts w:ascii="Arial" w:hAnsi="Arial" w:cs="Arial"/>
          <w:b/>
          <w:bCs/>
          <w:color w:val="000000" w:themeColor="text1"/>
        </w:rPr>
        <w:t xml:space="preserve">eading </w:t>
      </w:r>
      <w:r>
        <w:rPr>
          <w:rFonts w:ascii="Arial" w:hAnsi="Arial" w:cs="Arial"/>
          <w:b/>
          <w:bCs/>
          <w:color w:val="000000" w:themeColor="text1"/>
        </w:rPr>
        <w:t>C</w:t>
      </w:r>
      <w:r w:rsidRPr="00E93701">
        <w:rPr>
          <w:rFonts w:ascii="Arial" w:hAnsi="Arial" w:cs="Arial"/>
          <w:b/>
          <w:bCs/>
          <w:color w:val="000000" w:themeColor="text1"/>
        </w:rPr>
        <w:t>onference</w:t>
      </w:r>
      <w:r>
        <w:rPr>
          <w:rFonts w:ascii="Arial" w:hAnsi="Arial" w:cs="Arial"/>
          <w:b/>
          <w:bCs/>
          <w:color w:val="000000" w:themeColor="text1"/>
        </w:rPr>
        <w:t xml:space="preserve"> </w:t>
      </w:r>
    </w:p>
    <w:p w14:paraId="583D60FF" w14:textId="5A2877FF" w:rsidR="00032ACA" w:rsidRDefault="00032ACA" w:rsidP="00032ACA">
      <w:pPr>
        <w:rPr>
          <w:rFonts w:ascii="Arial" w:hAnsi="Arial" w:cs="Arial"/>
          <w:b/>
          <w:bCs/>
          <w:color w:val="000000" w:themeColor="text1"/>
        </w:rPr>
      </w:pPr>
      <w:r>
        <w:rPr>
          <w:rFonts w:ascii="Arial" w:hAnsi="Arial" w:cs="Arial"/>
          <w:b/>
          <w:bCs/>
          <w:color w:val="000000" w:themeColor="text1"/>
        </w:rPr>
        <w:t>Clinical Conferences</w:t>
      </w:r>
    </w:p>
    <w:p w14:paraId="57416001" w14:textId="0707D254" w:rsidR="00032ACA" w:rsidRDefault="00032ACA" w:rsidP="00032ACA">
      <w:pPr>
        <w:rPr>
          <w:rFonts w:ascii="Arial" w:hAnsi="Arial" w:cs="Arial"/>
          <w:b/>
          <w:bCs/>
          <w:color w:val="000000" w:themeColor="text1"/>
        </w:rPr>
      </w:pPr>
      <w:r>
        <w:rPr>
          <w:rFonts w:ascii="Arial" w:hAnsi="Arial" w:cs="Arial"/>
          <w:b/>
          <w:bCs/>
          <w:color w:val="000000" w:themeColor="text1"/>
        </w:rPr>
        <w:t>R</w:t>
      </w:r>
      <w:r w:rsidRPr="00E93701">
        <w:rPr>
          <w:rFonts w:ascii="Arial" w:hAnsi="Arial" w:cs="Arial"/>
          <w:b/>
          <w:bCs/>
          <w:color w:val="000000" w:themeColor="text1"/>
        </w:rPr>
        <w:t xml:space="preserve">esearch </w:t>
      </w:r>
      <w:r>
        <w:rPr>
          <w:rFonts w:ascii="Arial" w:hAnsi="Arial" w:cs="Arial"/>
          <w:b/>
          <w:bCs/>
          <w:color w:val="000000" w:themeColor="text1"/>
        </w:rPr>
        <w:t>C</w:t>
      </w:r>
      <w:r w:rsidRPr="00E93701">
        <w:rPr>
          <w:rFonts w:ascii="Arial" w:hAnsi="Arial" w:cs="Arial"/>
          <w:b/>
          <w:bCs/>
          <w:color w:val="000000" w:themeColor="text1"/>
        </w:rPr>
        <w:t>onference</w:t>
      </w:r>
    </w:p>
    <w:p w14:paraId="12AECC5E" w14:textId="3AED18E4" w:rsidR="00032ACA" w:rsidRDefault="00032ACA" w:rsidP="00032ACA">
      <w:pPr>
        <w:rPr>
          <w:rFonts w:ascii="Arial" w:hAnsi="Arial" w:cs="Arial"/>
          <w:color w:val="000000" w:themeColor="text1"/>
        </w:rPr>
      </w:pPr>
      <w:r>
        <w:rPr>
          <w:rFonts w:ascii="Arial" w:hAnsi="Arial" w:cs="Arial"/>
          <w:b/>
          <w:bCs/>
          <w:color w:val="000000" w:themeColor="text1"/>
        </w:rPr>
        <w:t>GI Journal Club</w:t>
      </w:r>
    </w:p>
    <w:p w14:paraId="10CE5937" w14:textId="521C8EF8" w:rsidR="00032ACA" w:rsidRDefault="00032ACA" w:rsidP="00032ACA">
      <w:pPr>
        <w:rPr>
          <w:rFonts w:ascii="Arial" w:hAnsi="Arial" w:cs="Arial"/>
          <w:b/>
          <w:bCs/>
          <w:color w:val="000000" w:themeColor="text1"/>
        </w:rPr>
      </w:pPr>
      <w:r>
        <w:rPr>
          <w:rFonts w:ascii="Arial" w:hAnsi="Arial" w:cs="Arial"/>
          <w:b/>
          <w:bCs/>
          <w:color w:val="000000" w:themeColor="text1"/>
        </w:rPr>
        <w:t>T32 Lecture Series</w:t>
      </w:r>
    </w:p>
    <w:p w14:paraId="2CA5B19D" w14:textId="77777777" w:rsidR="00032ACA" w:rsidRDefault="00032ACA" w:rsidP="00032ACA">
      <w:pPr>
        <w:rPr>
          <w:rFonts w:ascii="Arial" w:hAnsi="Arial" w:cs="Arial"/>
          <w:b/>
          <w:bCs/>
          <w:color w:val="000000" w:themeColor="text1"/>
        </w:rPr>
      </w:pPr>
    </w:p>
    <w:p w14:paraId="7931E08A" w14:textId="2D6215E8" w:rsidR="003A2E45" w:rsidRDefault="003A2E45" w:rsidP="00A763F0">
      <w:pPr>
        <w:jc w:val="center"/>
        <w:rPr>
          <w:rFonts w:ascii="Arial" w:hAnsi="Arial" w:cs="Arial"/>
          <w:b/>
          <w:bCs/>
          <w:color w:val="000000" w:themeColor="text1"/>
        </w:rPr>
      </w:pPr>
      <w:r w:rsidRPr="00E93701">
        <w:rPr>
          <w:rFonts w:ascii="Arial" w:hAnsi="Arial" w:cs="Arial"/>
          <w:b/>
          <w:bCs/>
          <w:color w:val="000000" w:themeColor="text1"/>
        </w:rPr>
        <w:t xml:space="preserve"> </w:t>
      </w:r>
    </w:p>
    <w:p w14:paraId="26EF2978" w14:textId="124850A0" w:rsidR="00032ACA" w:rsidRPr="00032ACA" w:rsidRDefault="00032ACA" w:rsidP="00032ACA">
      <w:pPr>
        <w:rPr>
          <w:rFonts w:ascii="Arial" w:hAnsi="Arial" w:cs="Arial"/>
          <w:color w:val="000000" w:themeColor="text1"/>
        </w:rPr>
      </w:pPr>
      <w:r w:rsidRPr="00032ACA">
        <w:rPr>
          <w:rFonts w:ascii="Arial" w:hAnsi="Arial" w:cs="Arial"/>
          <w:color w:val="000000" w:themeColor="text1"/>
        </w:rPr>
        <w:t xml:space="preserve">In addition, </w:t>
      </w:r>
      <w:r>
        <w:rPr>
          <w:rFonts w:ascii="Arial" w:hAnsi="Arial" w:cs="Arial"/>
          <w:color w:val="000000" w:themeColor="text1"/>
        </w:rPr>
        <w:t xml:space="preserve">the following seminars and lecture series are available and highly recommended. </w:t>
      </w:r>
    </w:p>
    <w:p w14:paraId="52398B1E" w14:textId="77777777" w:rsidR="00E93701" w:rsidRDefault="00E93701" w:rsidP="00E93701">
      <w:pPr>
        <w:rPr>
          <w:rFonts w:ascii="Arial" w:hAnsi="Arial" w:cs="Arial"/>
          <w:color w:val="000000" w:themeColor="text1"/>
        </w:rPr>
      </w:pPr>
    </w:p>
    <w:p w14:paraId="2B96D94E" w14:textId="77777777" w:rsidR="00A763F0" w:rsidRPr="00A763F0" w:rsidRDefault="00A763F0">
      <w:pPr>
        <w:rPr>
          <w:rFonts w:ascii="Arial" w:hAnsi="Arial" w:cs="Arial"/>
          <w:b/>
          <w:bCs/>
          <w:color w:val="000000" w:themeColor="text1"/>
        </w:rPr>
      </w:pPr>
    </w:p>
    <w:p w14:paraId="0C558B0B" w14:textId="0AB88987" w:rsidR="00A763F0" w:rsidRPr="00A763F0" w:rsidRDefault="00A763F0" w:rsidP="00A763F0">
      <w:pPr>
        <w:pStyle w:val="ListParagraph"/>
        <w:numPr>
          <w:ilvl w:val="0"/>
          <w:numId w:val="1"/>
        </w:numPr>
        <w:rPr>
          <w:rFonts w:ascii="Arial" w:hAnsi="Arial" w:cs="Arial"/>
          <w:b/>
          <w:bCs/>
          <w:color w:val="000000" w:themeColor="text1"/>
        </w:rPr>
      </w:pPr>
      <w:proofErr w:type="spellStart"/>
      <w:r w:rsidRPr="00A763F0">
        <w:rPr>
          <w:rFonts w:ascii="Arial" w:hAnsi="Arial" w:cs="Arial"/>
          <w:b/>
          <w:bCs/>
          <w:color w:val="000000" w:themeColor="text1"/>
        </w:rPr>
        <w:t>iQuESt</w:t>
      </w:r>
      <w:proofErr w:type="spellEnd"/>
      <w:r w:rsidRPr="00A763F0">
        <w:rPr>
          <w:rFonts w:ascii="Arial" w:hAnsi="Arial" w:cs="Arial"/>
          <w:b/>
          <w:bCs/>
          <w:color w:val="000000" w:themeColor="text1"/>
        </w:rPr>
        <w:t xml:space="preserve"> HSR Monday noon conference </w:t>
      </w:r>
    </w:p>
    <w:p w14:paraId="1AEACC4C" w14:textId="77777777" w:rsidR="00A763F0" w:rsidRDefault="00A763F0">
      <w:pPr>
        <w:rPr>
          <w:rFonts w:ascii="Arial" w:hAnsi="Arial" w:cs="Arial"/>
          <w:color w:val="000000" w:themeColor="text1"/>
        </w:rPr>
      </w:pPr>
      <w:r w:rsidRPr="00A763F0">
        <w:rPr>
          <w:rFonts w:ascii="Arial" w:hAnsi="Arial" w:cs="Arial"/>
          <w:color w:val="000000" w:themeColor="text1"/>
        </w:rPr>
        <w:t xml:space="preserve">Speakers include local faculty from </w:t>
      </w:r>
      <w:proofErr w:type="spellStart"/>
      <w:r w:rsidRPr="00A763F0">
        <w:rPr>
          <w:rFonts w:ascii="Arial" w:hAnsi="Arial" w:cs="Arial"/>
          <w:color w:val="000000" w:themeColor="text1"/>
        </w:rPr>
        <w:t>iQuESt</w:t>
      </w:r>
      <w:proofErr w:type="spellEnd"/>
      <w:r w:rsidRPr="00A763F0">
        <w:rPr>
          <w:rFonts w:ascii="Arial" w:hAnsi="Arial" w:cs="Arial"/>
          <w:color w:val="000000" w:themeColor="text1"/>
        </w:rPr>
        <w:t xml:space="preserve"> and other TMC institutions, U of Houston, and fellows, as well as national and international speakers who may be visiting to establish/continue collaborations, for faculty candidate positions, or simply to present interesting research relevant to the group. The audience is chock full of superstars who are engaged, diverse, brilliant, and most importantly all are genuinely positive in their feedback and recommendations with the goal of being helpful. </w:t>
      </w:r>
    </w:p>
    <w:p w14:paraId="37360D63" w14:textId="77777777" w:rsidR="00A763F0" w:rsidRDefault="00A763F0">
      <w:pPr>
        <w:rPr>
          <w:rFonts w:ascii="Arial" w:hAnsi="Arial" w:cs="Arial"/>
          <w:color w:val="000000" w:themeColor="text1"/>
        </w:rPr>
      </w:pPr>
    </w:p>
    <w:p w14:paraId="29757CC9" w14:textId="77777777" w:rsidR="00A763F0" w:rsidRDefault="00A763F0">
      <w:pPr>
        <w:rPr>
          <w:rFonts w:ascii="Arial" w:hAnsi="Arial" w:cs="Arial"/>
          <w:i/>
          <w:iCs/>
          <w:color w:val="000000" w:themeColor="text1"/>
        </w:rPr>
      </w:pPr>
      <w:r w:rsidRPr="00A763F0">
        <w:rPr>
          <w:rFonts w:ascii="Arial" w:hAnsi="Arial" w:cs="Arial"/>
          <w:color w:val="000000" w:themeColor="text1"/>
        </w:rPr>
        <w:t>Presentations also periodically include research in progress, which our fellows have the opportunity to take part in</w:t>
      </w:r>
      <w:r>
        <w:rPr>
          <w:rFonts w:ascii="Arial" w:hAnsi="Arial" w:cs="Arial"/>
          <w:color w:val="000000" w:themeColor="text1"/>
        </w:rPr>
        <w:t xml:space="preserve">. </w:t>
      </w:r>
    </w:p>
    <w:p w14:paraId="262B1734" w14:textId="77777777" w:rsidR="00A763F0" w:rsidRDefault="00A763F0">
      <w:pPr>
        <w:rPr>
          <w:rFonts w:ascii="Arial" w:hAnsi="Arial" w:cs="Arial"/>
          <w:i/>
          <w:iCs/>
          <w:color w:val="000000" w:themeColor="text1"/>
        </w:rPr>
      </w:pPr>
    </w:p>
    <w:p w14:paraId="7F7A7955" w14:textId="1F0B2D3C" w:rsidR="00A763F0" w:rsidRDefault="00A763F0">
      <w:pPr>
        <w:rPr>
          <w:rFonts w:ascii="Arial" w:hAnsi="Arial" w:cs="Arial"/>
          <w:b/>
          <w:bCs/>
          <w:color w:val="000000" w:themeColor="text1"/>
        </w:rPr>
      </w:pPr>
    </w:p>
    <w:p w14:paraId="1036F4DF" w14:textId="145F9CBD" w:rsidR="00A763F0" w:rsidRPr="00A763F0" w:rsidRDefault="00A763F0" w:rsidP="00A763F0">
      <w:pPr>
        <w:pStyle w:val="ListParagraph"/>
        <w:numPr>
          <w:ilvl w:val="0"/>
          <w:numId w:val="1"/>
        </w:numPr>
        <w:rPr>
          <w:rFonts w:ascii="Arial" w:hAnsi="Arial" w:cs="Arial"/>
          <w:b/>
          <w:bCs/>
          <w:color w:val="000000" w:themeColor="text1"/>
        </w:rPr>
      </w:pPr>
      <w:proofErr w:type="spellStart"/>
      <w:r w:rsidRPr="00A763F0">
        <w:rPr>
          <w:rFonts w:ascii="Arial" w:hAnsi="Arial" w:cs="Arial"/>
          <w:b/>
          <w:bCs/>
          <w:color w:val="000000" w:themeColor="text1"/>
        </w:rPr>
        <w:t>iQuESt</w:t>
      </w:r>
      <w:proofErr w:type="spellEnd"/>
      <w:r w:rsidRPr="00A763F0">
        <w:rPr>
          <w:rFonts w:ascii="Arial" w:hAnsi="Arial" w:cs="Arial"/>
          <w:b/>
          <w:bCs/>
          <w:color w:val="000000" w:themeColor="text1"/>
        </w:rPr>
        <w:t xml:space="preserve"> HSR Fellows’ Essentials (</w:t>
      </w:r>
      <w:proofErr w:type="spellStart"/>
      <w:r w:rsidRPr="00A763F0">
        <w:rPr>
          <w:rFonts w:ascii="Arial" w:hAnsi="Arial" w:cs="Arial"/>
          <w:b/>
          <w:bCs/>
          <w:color w:val="000000" w:themeColor="text1"/>
        </w:rPr>
        <w:t>eg</w:t>
      </w:r>
      <w:proofErr w:type="spellEnd"/>
      <w:r w:rsidRPr="00A763F0">
        <w:rPr>
          <w:rFonts w:ascii="Arial" w:hAnsi="Arial" w:cs="Arial"/>
          <w:b/>
          <w:bCs/>
          <w:color w:val="000000" w:themeColor="text1"/>
        </w:rPr>
        <w:t>: fall 2020 schedule) – Thursday afternoons at 3pm (subject to change)</w:t>
      </w:r>
    </w:p>
    <w:p w14:paraId="275CB7B3"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Oct 10</w:t>
      </w:r>
      <w:r w:rsidRPr="00A763F0">
        <w:rPr>
          <w:rFonts w:ascii="Arial" w:hAnsi="Arial" w:cs="Arial"/>
          <w:color w:val="000000" w:themeColor="text1"/>
          <w:vertAlign w:val="superscript"/>
        </w:rPr>
        <w:t>th</w:t>
      </w:r>
      <w:r w:rsidRPr="00A763F0">
        <w:rPr>
          <w:rFonts w:ascii="Arial" w:hAnsi="Arial" w:cs="Arial"/>
          <w:color w:val="000000" w:themeColor="text1"/>
        </w:rPr>
        <w:t> </w:t>
      </w:r>
      <w:r w:rsidRPr="00A763F0">
        <w:rPr>
          <w:rStyle w:val="marku6h18s4of"/>
          <w:rFonts w:ascii="Arial" w:hAnsi="Arial" w:cs="Arial"/>
          <w:color w:val="000000" w:themeColor="text1"/>
          <w:bdr w:val="none" w:sz="0" w:space="0" w:color="auto" w:frame="1"/>
        </w:rPr>
        <w:t>HSR</w:t>
      </w:r>
      <w:r w:rsidRPr="00A763F0">
        <w:rPr>
          <w:rFonts w:ascii="Arial" w:hAnsi="Arial" w:cs="Arial"/>
          <w:color w:val="000000" w:themeColor="text1"/>
        </w:rPr>
        <w:t> Intro/Center Overview</w:t>
      </w:r>
    </w:p>
    <w:p w14:paraId="2B0019B5"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Oct 17</w:t>
      </w:r>
      <w:r w:rsidRPr="00A763F0">
        <w:rPr>
          <w:rFonts w:ascii="Arial" w:hAnsi="Arial" w:cs="Arial"/>
          <w:color w:val="000000" w:themeColor="text1"/>
          <w:vertAlign w:val="superscript"/>
        </w:rPr>
        <w:t>th</w:t>
      </w:r>
      <w:r w:rsidRPr="00A763F0">
        <w:rPr>
          <w:rFonts w:ascii="Arial" w:hAnsi="Arial" w:cs="Arial"/>
          <w:color w:val="000000" w:themeColor="text1"/>
        </w:rPr>
        <w:t> Intro to BCM and VA Study Protocol</w:t>
      </w:r>
    </w:p>
    <w:p w14:paraId="3DE6F9C3"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Oct 24</w:t>
      </w:r>
      <w:r w:rsidRPr="00A763F0">
        <w:rPr>
          <w:rFonts w:ascii="Arial" w:hAnsi="Arial" w:cs="Arial"/>
          <w:color w:val="000000" w:themeColor="text1"/>
          <w:vertAlign w:val="superscript"/>
        </w:rPr>
        <w:t>th</w:t>
      </w:r>
      <w:r w:rsidRPr="00A763F0">
        <w:rPr>
          <w:rFonts w:ascii="Arial" w:hAnsi="Arial" w:cs="Arial"/>
          <w:color w:val="000000" w:themeColor="text1"/>
        </w:rPr>
        <w:t> Intro to Clinical Epidemiology</w:t>
      </w:r>
    </w:p>
    <w:p w14:paraId="610892D7"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Oct 31</w:t>
      </w:r>
      <w:r w:rsidRPr="00A763F0">
        <w:rPr>
          <w:rFonts w:ascii="Arial" w:hAnsi="Arial" w:cs="Arial"/>
          <w:color w:val="000000" w:themeColor="text1"/>
          <w:vertAlign w:val="superscript"/>
        </w:rPr>
        <w:t>st</w:t>
      </w:r>
      <w:r w:rsidRPr="00A763F0">
        <w:rPr>
          <w:rFonts w:ascii="Arial" w:hAnsi="Arial" w:cs="Arial"/>
          <w:color w:val="000000" w:themeColor="text1"/>
        </w:rPr>
        <w:t> Intro to Biostats</w:t>
      </w:r>
    </w:p>
    <w:p w14:paraId="20F63C9E"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lastRenderedPageBreak/>
        <w:t>Nov 14</w:t>
      </w:r>
      <w:r w:rsidRPr="00A763F0">
        <w:rPr>
          <w:rFonts w:ascii="Arial" w:hAnsi="Arial" w:cs="Arial"/>
          <w:color w:val="000000" w:themeColor="text1"/>
          <w:vertAlign w:val="superscript"/>
        </w:rPr>
        <w:t>th</w:t>
      </w:r>
      <w:r w:rsidRPr="00A763F0">
        <w:rPr>
          <w:rFonts w:ascii="Arial" w:hAnsi="Arial" w:cs="Arial"/>
          <w:color w:val="000000" w:themeColor="text1"/>
        </w:rPr>
        <w:t> Overview of Social Science Methods</w:t>
      </w:r>
    </w:p>
    <w:p w14:paraId="21802C34"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Nov 28</w:t>
      </w:r>
      <w:r w:rsidRPr="00A763F0">
        <w:rPr>
          <w:rFonts w:ascii="Arial" w:hAnsi="Arial" w:cs="Arial"/>
          <w:color w:val="000000" w:themeColor="text1"/>
          <w:vertAlign w:val="superscript"/>
        </w:rPr>
        <w:t>th</w:t>
      </w:r>
      <w:r w:rsidRPr="00A763F0">
        <w:rPr>
          <w:rFonts w:ascii="Arial" w:hAnsi="Arial" w:cs="Arial"/>
          <w:color w:val="000000" w:themeColor="text1"/>
        </w:rPr>
        <w:t> Mentoring plans</w:t>
      </w:r>
    </w:p>
    <w:p w14:paraId="4D2C8036" w14:textId="77777777" w:rsidR="00A763F0" w:rsidRP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Dec 12</w:t>
      </w:r>
      <w:r w:rsidRPr="00A763F0">
        <w:rPr>
          <w:rFonts w:ascii="Arial" w:hAnsi="Arial" w:cs="Arial"/>
          <w:color w:val="000000" w:themeColor="text1"/>
          <w:vertAlign w:val="superscript"/>
        </w:rPr>
        <w:t>th</w:t>
      </w:r>
      <w:r w:rsidRPr="00A763F0">
        <w:rPr>
          <w:rFonts w:ascii="Arial" w:hAnsi="Arial" w:cs="Arial"/>
          <w:color w:val="000000" w:themeColor="text1"/>
        </w:rPr>
        <w:t> Introduction to Implementation Science</w:t>
      </w:r>
    </w:p>
    <w:p w14:paraId="3F3F6FBC" w14:textId="608C29A1" w:rsidR="00A763F0" w:rsidRDefault="00A763F0" w:rsidP="00A763F0">
      <w:pPr>
        <w:pStyle w:val="NormalWeb"/>
        <w:shd w:val="clear" w:color="auto" w:fill="FFFFFF"/>
        <w:spacing w:before="0" w:beforeAutospacing="0" w:after="0" w:afterAutospacing="0"/>
        <w:rPr>
          <w:rFonts w:ascii="Arial" w:hAnsi="Arial" w:cs="Arial"/>
          <w:color w:val="000000" w:themeColor="text1"/>
        </w:rPr>
      </w:pPr>
      <w:r w:rsidRPr="00A763F0">
        <w:rPr>
          <w:rFonts w:ascii="Arial" w:hAnsi="Arial" w:cs="Arial"/>
          <w:color w:val="000000" w:themeColor="text1"/>
        </w:rPr>
        <w:t>Other topics covered: panels on work-life balance, productivity, career development</w:t>
      </w:r>
    </w:p>
    <w:p w14:paraId="7C25F880" w14:textId="77777777" w:rsidR="00E93701" w:rsidRPr="00A763F0" w:rsidRDefault="00E93701" w:rsidP="00A763F0">
      <w:pPr>
        <w:pStyle w:val="NormalWeb"/>
        <w:shd w:val="clear" w:color="auto" w:fill="FFFFFF"/>
        <w:spacing w:before="0" w:beforeAutospacing="0" w:after="0" w:afterAutospacing="0"/>
        <w:rPr>
          <w:rFonts w:ascii="Arial" w:hAnsi="Arial" w:cs="Arial"/>
          <w:color w:val="000000" w:themeColor="text1"/>
        </w:rPr>
      </w:pPr>
    </w:p>
    <w:p w14:paraId="6B816002" w14:textId="799002F0" w:rsidR="00A763F0" w:rsidRPr="00A763F0" w:rsidRDefault="00A763F0">
      <w:pPr>
        <w:rPr>
          <w:rFonts w:ascii="Arial" w:hAnsi="Arial" w:cs="Arial"/>
          <w:color w:val="000000" w:themeColor="text1"/>
        </w:rPr>
      </w:pPr>
    </w:p>
    <w:p w14:paraId="728851D0" w14:textId="73A80A92" w:rsidR="00A763F0" w:rsidRPr="00A763F0" w:rsidRDefault="00A763F0" w:rsidP="00A763F0">
      <w:pPr>
        <w:pStyle w:val="ListParagraph"/>
        <w:numPr>
          <w:ilvl w:val="0"/>
          <w:numId w:val="1"/>
        </w:numPr>
        <w:rPr>
          <w:rFonts w:ascii="Arial" w:hAnsi="Arial" w:cs="Arial"/>
          <w:b/>
          <w:bCs/>
          <w:color w:val="000000" w:themeColor="text1"/>
        </w:rPr>
      </w:pPr>
      <w:r w:rsidRPr="00A763F0">
        <w:rPr>
          <w:rFonts w:ascii="Arial" w:hAnsi="Arial" w:cs="Arial"/>
          <w:b/>
          <w:bCs/>
          <w:color w:val="000000" w:themeColor="text1"/>
        </w:rPr>
        <w:t>BCM T-32 Team Launch: Launch Pad Program – 10am-noon, 4</w:t>
      </w:r>
      <w:r w:rsidRPr="00A763F0">
        <w:rPr>
          <w:rFonts w:ascii="Arial" w:hAnsi="Arial" w:cs="Arial"/>
          <w:b/>
          <w:bCs/>
          <w:color w:val="000000" w:themeColor="text1"/>
          <w:vertAlign w:val="superscript"/>
        </w:rPr>
        <w:t>th</w:t>
      </w:r>
      <w:r w:rsidRPr="00A763F0">
        <w:rPr>
          <w:rFonts w:ascii="Arial" w:hAnsi="Arial" w:cs="Arial"/>
          <w:b/>
          <w:bCs/>
          <w:color w:val="000000" w:themeColor="text1"/>
        </w:rPr>
        <w:t xml:space="preserve"> Thursday of the month for 7 months (subject to change)</w:t>
      </w:r>
    </w:p>
    <w:p w14:paraId="6FA4172C" w14:textId="77777777" w:rsidR="00A763F0" w:rsidRDefault="00A763F0">
      <w:pPr>
        <w:rPr>
          <w:rFonts w:ascii="Arial" w:hAnsi="Arial" w:cs="Arial"/>
          <w:color w:val="000000" w:themeColor="text1"/>
        </w:rPr>
      </w:pPr>
    </w:p>
    <w:p w14:paraId="03076EE2" w14:textId="136C9419" w:rsidR="00A763F0" w:rsidRDefault="00A763F0">
      <w:pPr>
        <w:rPr>
          <w:rFonts w:ascii="Arial" w:hAnsi="Arial" w:cs="Arial"/>
          <w:color w:val="000000" w:themeColor="text1"/>
        </w:rPr>
      </w:pPr>
      <w:r>
        <w:rPr>
          <w:rFonts w:ascii="Arial" w:hAnsi="Arial" w:cs="Arial"/>
          <w:color w:val="000000" w:themeColor="text1"/>
        </w:rPr>
        <w:t>This is a series of interactive sessions specifically created by the BCM Team Launch group for T-32 fellows in order to satisfy necessary requirements of T-32 requirements. It is led by phenomenal staff from across BCM and provides a tremendous foundation of skills that are not formally taught or discussed elsewhere. Some of best sessions include discussing challenges that arise within teams and how to “manage up” to get what you need from mentoring teams.</w:t>
      </w:r>
    </w:p>
    <w:p w14:paraId="0FD26520" w14:textId="157E361A" w:rsidR="00A763F0" w:rsidRDefault="00A763F0">
      <w:pPr>
        <w:rPr>
          <w:rFonts w:ascii="Arial" w:hAnsi="Arial" w:cs="Arial"/>
          <w:color w:val="000000" w:themeColor="text1"/>
        </w:rPr>
      </w:pPr>
    </w:p>
    <w:p w14:paraId="25EE33C7" w14:textId="52190A47" w:rsidR="00A763F0" w:rsidRPr="00A763F0" w:rsidRDefault="00A763F0">
      <w:pPr>
        <w:rPr>
          <w:rFonts w:ascii="Arial" w:hAnsi="Arial" w:cs="Arial"/>
          <w:color w:val="000000" w:themeColor="text1"/>
        </w:rPr>
      </w:pPr>
      <w:r>
        <w:rPr>
          <w:rFonts w:ascii="Arial" w:hAnsi="Arial" w:cs="Arial"/>
          <w:color w:val="000000" w:themeColor="text1"/>
        </w:rPr>
        <w:t>The 7 sessions from 2019-2020 included the following:</w:t>
      </w:r>
    </w:p>
    <w:p w14:paraId="44B8DCB8" w14:textId="2B6253D8"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Foundations of teamwork</w:t>
      </w:r>
    </w:p>
    <w:p w14:paraId="76373F9C" w14:textId="017490B0"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Coaching and networking to enhance your team</w:t>
      </w:r>
    </w:p>
    <w:p w14:paraId="6FDF711F" w14:textId="70E0DB3F"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Bringing your best self to the team</w:t>
      </w:r>
    </w:p>
    <w:p w14:paraId="7D47E7E2" w14:textId="1598F382"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Maximizing the capabilities of your team</w:t>
      </w:r>
    </w:p>
    <w:p w14:paraId="27C26E5C" w14:textId="4B45E0E2"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Toxic teams</w:t>
      </w:r>
    </w:p>
    <w:p w14:paraId="52D10DC0" w14:textId="3F933590"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Mentor/mentee training</w:t>
      </w:r>
    </w:p>
    <w:p w14:paraId="0D7AABB5" w14:textId="57BB3FBC" w:rsidR="00A763F0" w:rsidRDefault="00A763F0">
      <w:pPr>
        <w:rPr>
          <w:rFonts w:ascii="Arial" w:hAnsi="Arial" w:cs="Arial"/>
          <w:color w:val="000000" w:themeColor="text1"/>
        </w:rPr>
      </w:pPr>
      <w:r>
        <w:rPr>
          <w:rFonts w:ascii="Arial" w:hAnsi="Arial" w:cs="Arial"/>
          <w:color w:val="000000" w:themeColor="text1"/>
        </w:rPr>
        <w:sym w:font="Symbol" w:char="F0B7"/>
      </w:r>
      <w:r>
        <w:rPr>
          <w:rFonts w:ascii="Arial" w:hAnsi="Arial" w:cs="Arial"/>
          <w:color w:val="000000" w:themeColor="text1"/>
        </w:rPr>
        <w:t xml:space="preserve"> Narrative leadership</w:t>
      </w:r>
    </w:p>
    <w:p w14:paraId="4588E53D" w14:textId="77777777" w:rsidR="00E93701" w:rsidRDefault="00E93701">
      <w:pPr>
        <w:rPr>
          <w:rFonts w:ascii="Arial" w:hAnsi="Arial" w:cs="Arial"/>
          <w:color w:val="000000" w:themeColor="text1"/>
        </w:rPr>
      </w:pPr>
    </w:p>
    <w:p w14:paraId="27FBF285" w14:textId="079394B6" w:rsidR="00A763F0" w:rsidRDefault="00A763F0">
      <w:pPr>
        <w:rPr>
          <w:rFonts w:ascii="Arial" w:hAnsi="Arial" w:cs="Arial"/>
          <w:color w:val="000000" w:themeColor="text1"/>
        </w:rPr>
      </w:pPr>
    </w:p>
    <w:p w14:paraId="3D126740" w14:textId="63DC3F12" w:rsidR="00A763F0" w:rsidRPr="00A763F0" w:rsidRDefault="00A763F0" w:rsidP="00A763F0">
      <w:pPr>
        <w:pStyle w:val="ListParagraph"/>
        <w:numPr>
          <w:ilvl w:val="0"/>
          <w:numId w:val="1"/>
        </w:numPr>
        <w:rPr>
          <w:rFonts w:ascii="Arial" w:hAnsi="Arial" w:cs="Arial"/>
          <w:b/>
          <w:bCs/>
          <w:color w:val="000000" w:themeColor="text1"/>
        </w:rPr>
      </w:pPr>
      <w:r w:rsidRPr="00A763F0">
        <w:rPr>
          <w:rFonts w:ascii="Arial" w:hAnsi="Arial" w:cs="Arial"/>
          <w:b/>
          <w:bCs/>
          <w:color w:val="000000" w:themeColor="text1"/>
        </w:rPr>
        <w:t xml:space="preserve">Examples of additional </w:t>
      </w:r>
      <w:proofErr w:type="spellStart"/>
      <w:r w:rsidRPr="00A763F0">
        <w:rPr>
          <w:rFonts w:ascii="Arial" w:hAnsi="Arial" w:cs="Arial"/>
          <w:b/>
          <w:bCs/>
          <w:color w:val="000000" w:themeColor="text1"/>
        </w:rPr>
        <w:t>iQuESt</w:t>
      </w:r>
      <w:proofErr w:type="spellEnd"/>
      <w:r w:rsidRPr="00A763F0">
        <w:rPr>
          <w:rFonts w:ascii="Arial" w:hAnsi="Arial" w:cs="Arial"/>
          <w:b/>
          <w:bCs/>
          <w:color w:val="000000" w:themeColor="text1"/>
        </w:rPr>
        <w:t xml:space="preserve"> opportunities </w:t>
      </w:r>
    </w:p>
    <w:p w14:paraId="060FD6B3" w14:textId="77777777" w:rsidR="00A763F0" w:rsidRPr="00A763F0" w:rsidRDefault="00A763F0" w:rsidP="00A763F0">
      <w:pPr>
        <w:rPr>
          <w:rFonts w:ascii="Arial" w:hAnsi="Arial" w:cs="Arial"/>
          <w:color w:val="000000" w:themeColor="text1"/>
        </w:rPr>
      </w:pPr>
      <w:r w:rsidRPr="00A763F0">
        <w:rPr>
          <w:rFonts w:ascii="Arial" w:hAnsi="Arial" w:cs="Arial"/>
          <w:color w:val="000000" w:themeColor="text1"/>
        </w:rPr>
        <w:sym w:font="Symbol" w:char="F0B7"/>
      </w:r>
      <w:r w:rsidRPr="00A763F0">
        <w:rPr>
          <w:rFonts w:ascii="Arial" w:hAnsi="Arial" w:cs="Arial"/>
          <w:color w:val="000000" w:themeColor="text1"/>
        </w:rPr>
        <w:t xml:space="preserve"> Crash course in qualitative research methods (weekly for 4 weeks)</w:t>
      </w:r>
    </w:p>
    <w:p w14:paraId="28AC3957" w14:textId="77777777" w:rsidR="00A763F0" w:rsidRPr="00A763F0" w:rsidRDefault="00A763F0" w:rsidP="00A763F0">
      <w:pPr>
        <w:rPr>
          <w:rFonts w:ascii="Arial" w:hAnsi="Arial" w:cs="Arial"/>
          <w:color w:val="000000" w:themeColor="text1"/>
        </w:rPr>
      </w:pPr>
      <w:r w:rsidRPr="00A763F0">
        <w:rPr>
          <w:rFonts w:ascii="Arial" w:hAnsi="Arial" w:cs="Arial"/>
          <w:color w:val="000000" w:themeColor="text1"/>
        </w:rPr>
        <w:sym w:font="Symbol" w:char="F0B7"/>
      </w:r>
      <w:r w:rsidRPr="00A763F0">
        <w:rPr>
          <w:rFonts w:ascii="Arial" w:hAnsi="Arial" w:cs="Arial"/>
          <w:color w:val="000000" w:themeColor="text1"/>
        </w:rPr>
        <w:t xml:space="preserve"> Fellows’ writing group (for accountability and feedback)</w:t>
      </w:r>
    </w:p>
    <w:p w14:paraId="72208DCD" w14:textId="77777777" w:rsidR="00A763F0" w:rsidRPr="00A763F0" w:rsidRDefault="00A763F0" w:rsidP="00A763F0">
      <w:pPr>
        <w:rPr>
          <w:rFonts w:ascii="Arial" w:hAnsi="Arial" w:cs="Arial"/>
          <w:color w:val="000000" w:themeColor="text1"/>
        </w:rPr>
      </w:pPr>
      <w:r w:rsidRPr="00A763F0">
        <w:rPr>
          <w:rFonts w:ascii="Arial" w:hAnsi="Arial" w:cs="Arial"/>
          <w:color w:val="000000" w:themeColor="text1"/>
        </w:rPr>
        <w:sym w:font="Symbol" w:char="F0B7"/>
      </w:r>
      <w:r w:rsidRPr="00A763F0">
        <w:rPr>
          <w:rFonts w:ascii="Arial" w:hAnsi="Arial" w:cs="Arial"/>
          <w:color w:val="000000" w:themeColor="text1"/>
        </w:rPr>
        <w:t xml:space="preserve"> Mini-</w:t>
      </w:r>
      <w:proofErr w:type="spellStart"/>
      <w:r w:rsidRPr="00A763F0">
        <w:rPr>
          <w:rFonts w:ascii="Arial" w:hAnsi="Arial" w:cs="Arial"/>
          <w:color w:val="000000" w:themeColor="text1"/>
        </w:rPr>
        <w:t>grantwriting</w:t>
      </w:r>
      <w:proofErr w:type="spellEnd"/>
      <w:r w:rsidRPr="00A763F0">
        <w:rPr>
          <w:rFonts w:ascii="Arial" w:hAnsi="Arial" w:cs="Arial"/>
          <w:color w:val="000000" w:themeColor="text1"/>
        </w:rPr>
        <w:t xml:space="preserve"> series</w:t>
      </w:r>
    </w:p>
    <w:p w14:paraId="65ECF173" w14:textId="77777777" w:rsidR="00A763F0" w:rsidRPr="00A763F0" w:rsidRDefault="00A763F0" w:rsidP="00A763F0">
      <w:pPr>
        <w:rPr>
          <w:rFonts w:ascii="Arial" w:hAnsi="Arial" w:cs="Arial"/>
          <w:color w:val="000000" w:themeColor="text1"/>
        </w:rPr>
      </w:pPr>
      <w:r w:rsidRPr="00A763F0">
        <w:rPr>
          <w:rFonts w:ascii="Arial" w:hAnsi="Arial" w:cs="Arial"/>
          <w:color w:val="000000" w:themeColor="text1"/>
        </w:rPr>
        <w:sym w:font="Symbol" w:char="F0B7"/>
      </w:r>
      <w:r w:rsidRPr="00A763F0">
        <w:rPr>
          <w:rFonts w:ascii="Arial" w:hAnsi="Arial" w:cs="Arial"/>
          <w:color w:val="000000" w:themeColor="text1"/>
        </w:rPr>
        <w:t xml:space="preserve"> Small group virtual meeting with </w:t>
      </w:r>
      <w:proofErr w:type="spellStart"/>
      <w:proofErr w:type="gramStart"/>
      <w:r w:rsidRPr="00A763F0">
        <w:rPr>
          <w:rFonts w:ascii="Arial" w:hAnsi="Arial" w:cs="Arial"/>
          <w:color w:val="000000" w:themeColor="text1"/>
        </w:rPr>
        <w:t>Dr.Berwick</w:t>
      </w:r>
      <w:proofErr w:type="spellEnd"/>
      <w:proofErr w:type="gramEnd"/>
      <w:r w:rsidRPr="00A763F0">
        <w:rPr>
          <w:rFonts w:ascii="Arial" w:hAnsi="Arial" w:cs="Arial"/>
          <w:color w:val="000000" w:themeColor="text1"/>
        </w:rPr>
        <w:t>, the co-founder of the Institute for Healthcare Improvement discussing the history of quality improvement and safety work in healthcare</w:t>
      </w:r>
    </w:p>
    <w:p w14:paraId="4DF7ABE8" w14:textId="77777777" w:rsidR="00A763F0" w:rsidRPr="00A763F0" w:rsidRDefault="00A763F0" w:rsidP="00A763F0">
      <w:pPr>
        <w:rPr>
          <w:rFonts w:ascii="Arial" w:hAnsi="Arial" w:cs="Arial"/>
          <w:color w:val="000000" w:themeColor="text1"/>
        </w:rPr>
      </w:pPr>
      <w:r w:rsidRPr="00A763F0">
        <w:rPr>
          <w:rFonts w:ascii="Arial" w:hAnsi="Arial" w:cs="Arial"/>
          <w:color w:val="000000" w:themeColor="text1"/>
        </w:rPr>
        <w:sym w:font="Symbol" w:char="F0B7"/>
      </w:r>
      <w:r w:rsidRPr="00A763F0">
        <w:rPr>
          <w:rFonts w:ascii="Arial" w:hAnsi="Arial" w:cs="Arial"/>
          <w:color w:val="000000" w:themeColor="text1"/>
        </w:rPr>
        <w:t xml:space="preserve"> Fellows’ oriented panels on work-life balance, productivity, career development</w:t>
      </w:r>
    </w:p>
    <w:p w14:paraId="318AC909" w14:textId="77777777" w:rsidR="00A763F0" w:rsidRPr="00A763F0" w:rsidRDefault="00A763F0" w:rsidP="00A763F0">
      <w:pPr>
        <w:rPr>
          <w:rFonts w:ascii="Arial" w:hAnsi="Arial" w:cs="Arial"/>
          <w:color w:val="000000" w:themeColor="text1"/>
        </w:rPr>
      </w:pPr>
      <w:r w:rsidRPr="00A763F0">
        <w:rPr>
          <w:rFonts w:ascii="Arial" w:hAnsi="Arial" w:cs="Arial"/>
          <w:color w:val="000000" w:themeColor="text1"/>
        </w:rPr>
        <w:sym w:font="Symbol" w:char="F0B7"/>
      </w:r>
      <w:r w:rsidRPr="00A763F0">
        <w:rPr>
          <w:rFonts w:ascii="Arial" w:hAnsi="Arial" w:cs="Arial"/>
          <w:color w:val="000000" w:themeColor="text1"/>
        </w:rPr>
        <w:t xml:space="preserve"> Workshops on cover letters and job talks</w:t>
      </w:r>
    </w:p>
    <w:p w14:paraId="43BCCD07" w14:textId="77777777" w:rsidR="00A763F0" w:rsidRPr="00A763F0" w:rsidRDefault="00A763F0">
      <w:pPr>
        <w:rPr>
          <w:rFonts w:ascii="Arial" w:hAnsi="Arial" w:cs="Arial"/>
          <w:color w:val="000000" w:themeColor="text1"/>
        </w:rPr>
      </w:pPr>
    </w:p>
    <w:sectPr w:rsidR="00A763F0" w:rsidRPr="00A763F0" w:rsidSect="0013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F39CC"/>
    <w:multiLevelType w:val="hybridMultilevel"/>
    <w:tmpl w:val="784A4B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F0"/>
    <w:rsid w:val="00032ACA"/>
    <w:rsid w:val="00033F73"/>
    <w:rsid w:val="0005204B"/>
    <w:rsid w:val="000E697E"/>
    <w:rsid w:val="0012623B"/>
    <w:rsid w:val="00135FB1"/>
    <w:rsid w:val="00145D3B"/>
    <w:rsid w:val="00191E21"/>
    <w:rsid w:val="001A6D0D"/>
    <w:rsid w:val="001E0706"/>
    <w:rsid w:val="00233033"/>
    <w:rsid w:val="00322564"/>
    <w:rsid w:val="003A0F4F"/>
    <w:rsid w:val="003A2E45"/>
    <w:rsid w:val="003E3351"/>
    <w:rsid w:val="00421BCA"/>
    <w:rsid w:val="0047473D"/>
    <w:rsid w:val="00556D04"/>
    <w:rsid w:val="005A2019"/>
    <w:rsid w:val="005D5CF2"/>
    <w:rsid w:val="006219B3"/>
    <w:rsid w:val="006D052A"/>
    <w:rsid w:val="006F1383"/>
    <w:rsid w:val="0073677C"/>
    <w:rsid w:val="00760EAA"/>
    <w:rsid w:val="0076607D"/>
    <w:rsid w:val="00951432"/>
    <w:rsid w:val="00953623"/>
    <w:rsid w:val="009B0141"/>
    <w:rsid w:val="009B5F9F"/>
    <w:rsid w:val="009C1124"/>
    <w:rsid w:val="009C423E"/>
    <w:rsid w:val="009D2A1E"/>
    <w:rsid w:val="00A35803"/>
    <w:rsid w:val="00A763F0"/>
    <w:rsid w:val="00A93372"/>
    <w:rsid w:val="00B659C0"/>
    <w:rsid w:val="00B754B9"/>
    <w:rsid w:val="00BB2208"/>
    <w:rsid w:val="00C17E4D"/>
    <w:rsid w:val="00C21DA7"/>
    <w:rsid w:val="00C60873"/>
    <w:rsid w:val="00CA22AC"/>
    <w:rsid w:val="00D13952"/>
    <w:rsid w:val="00DD3B0F"/>
    <w:rsid w:val="00E823B1"/>
    <w:rsid w:val="00E93701"/>
    <w:rsid w:val="00EA7BB5"/>
    <w:rsid w:val="00EF060F"/>
    <w:rsid w:val="00F36B83"/>
    <w:rsid w:val="00FC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04679"/>
  <w14:defaultImageDpi w14:val="32767"/>
  <w15:chartTrackingRefBased/>
  <w15:docId w15:val="{741D42D5-E561-464E-BFA7-ED5630D8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3F0"/>
    <w:pPr>
      <w:spacing w:before="100" w:beforeAutospacing="1" w:after="100" w:afterAutospacing="1"/>
    </w:pPr>
    <w:rPr>
      <w:rFonts w:ascii="Times New Roman" w:eastAsia="Times New Roman" w:hAnsi="Times New Roman" w:cs="Times New Roman"/>
    </w:rPr>
  </w:style>
  <w:style w:type="character" w:customStyle="1" w:styleId="marku6h18s4of">
    <w:name w:val="marku6h18s4of"/>
    <w:basedOn w:val="DefaultParagraphFont"/>
    <w:rsid w:val="00A763F0"/>
  </w:style>
  <w:style w:type="table" w:styleId="TableGrid">
    <w:name w:val="Table Grid"/>
    <w:basedOn w:val="TableNormal"/>
    <w:uiPriority w:val="3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63F0"/>
    <w:pPr>
      <w:ind w:left="720"/>
      <w:contextualSpacing/>
    </w:pPr>
  </w:style>
  <w:style w:type="paragraph" w:styleId="BalloonText">
    <w:name w:val="Balloon Text"/>
    <w:basedOn w:val="Normal"/>
    <w:link w:val="BalloonTextChar"/>
    <w:uiPriority w:val="99"/>
    <w:semiHidden/>
    <w:unhideWhenUsed/>
    <w:rsid w:val="006D05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5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0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Macintosh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Shapiro</dc:creator>
  <cp:keywords/>
  <dc:description/>
  <cp:lastModifiedBy>Microsoft Office User</cp:lastModifiedBy>
  <cp:revision>2</cp:revision>
  <dcterms:created xsi:type="dcterms:W3CDTF">2020-08-27T19:25:00Z</dcterms:created>
  <dcterms:modified xsi:type="dcterms:W3CDTF">2020-08-27T19:25:00Z</dcterms:modified>
</cp:coreProperties>
</file>